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</w:rPr>
        <w:drawing>
          <wp:inline distB="114300" distT="114300" distL="114300" distR="114300">
            <wp:extent cx="2900363" cy="2366696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9823" l="16041" r="14583" t="9626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2366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</w:rPr>
        <w:drawing>
          <wp:inline distB="114300" distT="114300" distL="114300" distR="114300">
            <wp:extent cx="1990725" cy="631066"/>
            <wp:effectExtent b="0" l="0" r="0" t="0"/>
            <wp:docPr descr="Image result for fun" id="3" name="image1.jpg"/>
            <a:graphic>
              <a:graphicData uri="http://schemas.openxmlformats.org/drawingml/2006/picture">
                <pic:pic>
                  <pic:nvPicPr>
                    <pic:cNvPr descr="Image result for fun" id="0" name="image1.jpg"/>
                    <pic:cNvPicPr preferRelativeResize="0"/>
                  </pic:nvPicPr>
                  <pic:blipFill>
                    <a:blip r:embed="rId7"/>
                    <a:srcRect b="27613" l="0" r="0" t="4289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31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left"/>
        <w:rPr>
          <w:rFonts w:ascii="Caveat" w:cs="Caveat" w:eastAsia="Caveat" w:hAnsi="Cave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Explore how fun and easy photography can be!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Learn the basic of what makes a great photo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Be a school photographer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 some creative photo editing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 on field trips around in Northside Neighborhood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Bring your camera and/or use the school’s cameras and cell phones.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contextualSpacing w:val="0"/>
        <w:jc w:val="center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Instructor: Ms. Williams</w:t>
      </w: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u w:val="single"/>
          <w:rtl w:val="0"/>
        </w:rPr>
        <w:t xml:space="preserve">Grades:  5 to 8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6 Sessions    </w:t>
      </w: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Fee $20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December 10, 2018 - January 10, 2019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Monday and Thursdays, 3:30 – 4:30pm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contextualSpacing w:val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Limited to first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students to sign-up.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022340" cy="609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9593" y="3754283"/>
                          <a:ext cx="6012815" cy="514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022340" cy="6096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40" cy="60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Please sign my child up for Photography Fun.  The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$20 fee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is enclosed.</w:t>
      </w:r>
    </w:p>
    <w:p w:rsidR="00000000" w:rsidDel="00000000" w:rsidP="00000000" w:rsidRDefault="00000000" w:rsidRPr="00000000" w14:paraId="00000016">
      <w:pPr>
        <w:spacing w:after="160" w:line="259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Child’s Name ____________________________________   Grade _____ </w:t>
      </w:r>
    </w:p>
    <w:p w:rsidR="00000000" w:rsidDel="00000000" w:rsidP="00000000" w:rsidRDefault="00000000" w:rsidRPr="00000000" w14:paraId="00000018">
      <w:pPr>
        <w:spacing w:after="160" w:line="259" w:lineRule="auto"/>
        <w:contextualSpacing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Parent’s Signature __________________________________   Date  ______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